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C" w:rsidRPr="003E73C8" w:rsidRDefault="003D1BC7">
      <w:pPr>
        <w:pStyle w:val="Standard"/>
        <w:jc w:val="center"/>
        <w:rPr>
          <w:rFonts w:ascii="Gilroy" w:hAnsi="Gilroy" w:cs="Tahoma"/>
          <w:b/>
          <w:u w:val="single"/>
        </w:rPr>
      </w:pPr>
      <w:r w:rsidRPr="003E73C8">
        <w:rPr>
          <w:rFonts w:ascii="Gilroy" w:hAnsi="Gilroy" w:cs="Tahoma"/>
          <w:b/>
          <w:u w:val="single"/>
        </w:rPr>
        <w:t>CHECK LIST RECEPCIÓN DE DOCUMENTOS</w:t>
      </w:r>
    </w:p>
    <w:p w:rsidR="004B642C" w:rsidRPr="003E73C8" w:rsidRDefault="009016BC">
      <w:pPr>
        <w:pStyle w:val="Standard"/>
        <w:spacing w:after="0" w:line="240" w:lineRule="auto"/>
        <w:rPr>
          <w:rFonts w:ascii="Gilroy" w:hAnsi="Gilroy" w:cs="Tahoma"/>
          <w:b/>
        </w:rPr>
      </w:pPr>
      <w:r w:rsidRPr="003E73C8">
        <w:rPr>
          <w:rFonts w:ascii="Gilroy" w:hAnsi="Gilroy" w:cs="Tahoma"/>
          <w:b/>
        </w:rPr>
        <w:t>BAJO RÉ</w:t>
      </w:r>
      <w:r w:rsidR="003D1BC7" w:rsidRPr="003E73C8">
        <w:rPr>
          <w:rFonts w:ascii="Gilroy" w:hAnsi="Gilroy" w:cs="Tahoma"/>
          <w:b/>
        </w:rPr>
        <w:t>GIMEN PERSONA MORAL</w:t>
      </w:r>
    </w:p>
    <w:p w:rsidR="004B642C" w:rsidRPr="003E73C8" w:rsidRDefault="003D1BC7">
      <w:pPr>
        <w:pStyle w:val="Standard"/>
        <w:spacing w:after="0" w:line="240" w:lineRule="auto"/>
        <w:rPr>
          <w:rFonts w:ascii="Gilroy" w:hAnsi="Gilroy" w:cs="Tahoma"/>
        </w:rPr>
      </w:pPr>
      <w:r w:rsidRPr="003E73C8">
        <w:rPr>
          <w:rFonts w:ascii="Gilroy" w:hAnsi="Gilroy" w:cs="Tahoma"/>
        </w:rPr>
        <w:t>Nombre y apellidos:</w:t>
      </w:r>
    </w:p>
    <w:p w:rsidR="004B642C" w:rsidRPr="003E73C8" w:rsidRDefault="003D1BC7">
      <w:pPr>
        <w:pStyle w:val="Standard"/>
        <w:spacing w:after="0" w:line="240" w:lineRule="auto"/>
        <w:rPr>
          <w:rFonts w:ascii="Gilroy" w:hAnsi="Gilroy" w:cs="Tahoma"/>
        </w:rPr>
      </w:pPr>
      <w:r w:rsidRPr="003E73C8">
        <w:rPr>
          <w:rFonts w:ascii="Gilroy" w:hAnsi="Gilroy" w:cs="Tahoma"/>
        </w:rPr>
        <w:t>Dirección de correo electrónico:</w:t>
      </w:r>
    </w:p>
    <w:p w:rsidR="003E73C8" w:rsidRDefault="003D1BC7">
      <w:pPr>
        <w:pStyle w:val="Standard"/>
        <w:spacing w:after="0" w:line="240" w:lineRule="auto"/>
        <w:rPr>
          <w:rFonts w:ascii="Gilroy" w:hAnsi="Gilroy" w:cs="Tahoma"/>
        </w:rPr>
      </w:pPr>
      <w:r w:rsidRPr="003E73C8">
        <w:rPr>
          <w:rFonts w:ascii="Gilroy" w:hAnsi="Gilroy" w:cs="Tahoma"/>
        </w:rPr>
        <w:t>Tipo de Registro:</w:t>
      </w:r>
      <w:r w:rsidRPr="003E73C8">
        <w:rPr>
          <w:rFonts w:ascii="Gilroy" w:hAnsi="Gilroy" w:cs="Tahoma"/>
        </w:rPr>
        <w:tab/>
      </w:r>
      <w:r w:rsidRPr="003E73C8">
        <w:rPr>
          <w:rFonts w:ascii="Gilroy" w:hAnsi="Gilroy" w:cs="Tahoma"/>
        </w:rPr>
        <w:tab/>
      </w:r>
    </w:p>
    <w:p w:rsidR="004B642C" w:rsidRPr="003E73C8" w:rsidRDefault="003D1BC7" w:rsidP="003E73C8">
      <w:pPr>
        <w:pStyle w:val="Standard"/>
        <w:spacing w:after="0" w:line="240" w:lineRule="auto"/>
        <w:jc w:val="center"/>
        <w:rPr>
          <w:rFonts w:ascii="Gilroy" w:hAnsi="Gilroy" w:cs="Tahoma"/>
        </w:rPr>
      </w:pPr>
      <w:r w:rsidRPr="003E73C8">
        <w:rPr>
          <w:rFonts w:ascii="Gilroy" w:hAnsi="Gilroy" w:cs="Tahoma"/>
        </w:rPr>
        <w:t xml:space="preserve">INSCRIPCIÓN </w:t>
      </w:r>
      <w:proofErr w:type="gramStart"/>
      <w:r w:rsidRPr="003E73C8">
        <w:rPr>
          <w:rFonts w:ascii="Gilroy" w:hAnsi="Gilroy" w:cs="Tahoma"/>
        </w:rPr>
        <w:t>(  )</w:t>
      </w:r>
      <w:proofErr w:type="gramEnd"/>
    </w:p>
    <w:p w:rsidR="004B642C" w:rsidRDefault="004B642C">
      <w:pPr>
        <w:pStyle w:val="Standard"/>
        <w:spacing w:after="0" w:line="240" w:lineRule="auto"/>
        <w:jc w:val="both"/>
        <w:rPr>
          <w:rFonts w:ascii="Tahoma" w:hAnsi="Tahoma" w:cs="Tahoma"/>
          <w:sz w:val="28"/>
          <w:szCs w:val="28"/>
          <w:u w:val="single"/>
        </w:rPr>
      </w:pPr>
    </w:p>
    <w:tbl>
      <w:tblPr>
        <w:tblW w:w="91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291"/>
        <w:gridCol w:w="512"/>
        <w:gridCol w:w="575"/>
      </w:tblGrid>
      <w:tr w:rsidR="004B642C" w:rsidTr="00624005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642C" w:rsidRPr="00624005" w:rsidRDefault="003D1BC7" w:rsidP="009016BC">
            <w:pPr>
              <w:pStyle w:val="Standard"/>
              <w:jc w:val="center"/>
              <w:rPr>
                <w:rFonts w:ascii="Gilroy" w:hAnsi="Gilroy" w:cs="Tahoma"/>
                <w:b/>
              </w:rPr>
            </w:pPr>
            <w:r w:rsidRPr="00624005">
              <w:rPr>
                <w:rFonts w:ascii="Gilroy" w:hAnsi="Gilroy" w:cs="Tahoma"/>
                <w:b/>
              </w:rPr>
              <w:t>No.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642C" w:rsidRPr="00624005" w:rsidRDefault="003D1BC7" w:rsidP="009016BC">
            <w:pPr>
              <w:pStyle w:val="Standard"/>
              <w:jc w:val="center"/>
              <w:rPr>
                <w:rFonts w:ascii="Gilroy" w:hAnsi="Gilroy" w:cs="Tahoma"/>
                <w:b/>
              </w:rPr>
            </w:pPr>
            <w:r w:rsidRPr="00624005">
              <w:rPr>
                <w:rFonts w:ascii="Gilroy" w:hAnsi="Gilroy" w:cs="Tahoma"/>
                <w:b/>
              </w:rPr>
              <w:t>CONCEPTO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642C" w:rsidRPr="00624005" w:rsidRDefault="003D1BC7" w:rsidP="009016BC">
            <w:pPr>
              <w:pStyle w:val="Standard"/>
              <w:jc w:val="center"/>
              <w:rPr>
                <w:rFonts w:ascii="Gilroy" w:hAnsi="Gilroy" w:cs="Tahoma"/>
                <w:b/>
              </w:rPr>
            </w:pPr>
            <w:r w:rsidRPr="00624005">
              <w:rPr>
                <w:rFonts w:ascii="Gilroy" w:hAnsi="Gilroy" w:cs="Tahoma"/>
                <w:b/>
              </w:rPr>
              <w:t>S</w:t>
            </w:r>
            <w:r w:rsidR="009016BC" w:rsidRPr="00624005">
              <w:rPr>
                <w:rFonts w:ascii="Gilroy" w:hAnsi="Gilroy" w:cs="Tahoma"/>
                <w:b/>
              </w:rPr>
              <w:t>Í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B642C" w:rsidRPr="00624005" w:rsidRDefault="003D1BC7" w:rsidP="009016BC">
            <w:pPr>
              <w:pStyle w:val="Standard"/>
              <w:jc w:val="center"/>
              <w:rPr>
                <w:rFonts w:ascii="Gilroy" w:hAnsi="Gilroy" w:cs="Tahoma"/>
                <w:b/>
              </w:rPr>
            </w:pPr>
            <w:r w:rsidRPr="00624005">
              <w:rPr>
                <w:rFonts w:ascii="Gilroy" w:hAnsi="Gilroy" w:cs="Tahoma"/>
                <w:b/>
              </w:rPr>
              <w:t>NO</w:t>
            </w: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1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9016BC" w:rsidP="009016BC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Formato CCYDE/FR</w:t>
            </w:r>
            <w:r w:rsidR="003D1BC7" w:rsidRPr="00624005">
              <w:rPr>
                <w:rFonts w:ascii="Gilroy" w:hAnsi="Gilroy" w:cs="Arial"/>
              </w:rPr>
              <w:t>2CHECK LIST Recepción de Documentos de la página web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2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 xml:space="preserve">Solicitud de Inscripción al Padrón de Despachos </w:t>
            </w:r>
            <w:r w:rsidR="00624005">
              <w:rPr>
                <w:rFonts w:ascii="Gilroy" w:hAnsi="Gilroy" w:cs="Arial"/>
              </w:rPr>
              <w:t xml:space="preserve">   </w:t>
            </w:r>
            <w:r w:rsidRPr="00624005">
              <w:rPr>
                <w:rFonts w:ascii="Gilroy" w:hAnsi="Gilroy" w:cs="Arial"/>
              </w:rPr>
              <w:t>Externos dirigido a la Secretaria de la Honestidad y Función Pública.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3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 w:rsidP="00624005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 xml:space="preserve">Llenar y presentar impreso solicitud de Registro de Prestadores de Servicios Profesionales de la </w:t>
            </w:r>
            <w:r w:rsidR="00624005">
              <w:rPr>
                <w:rFonts w:ascii="Gilroy" w:hAnsi="Gilroy" w:cs="Arial"/>
              </w:rPr>
              <w:t xml:space="preserve">      </w:t>
            </w:r>
            <w:r w:rsidRPr="00624005">
              <w:rPr>
                <w:rFonts w:ascii="Gilroy" w:hAnsi="Gilroy" w:cs="Arial"/>
              </w:rPr>
              <w:t xml:space="preserve">Secretaría </w:t>
            </w:r>
            <w:r w:rsidR="00624005">
              <w:rPr>
                <w:rFonts w:ascii="Gilroy" w:hAnsi="Gilroy" w:cs="Arial"/>
              </w:rPr>
              <w:t xml:space="preserve">Anticorrupción y Buen Gobierno. (Descargar Formato </w:t>
            </w:r>
            <w:r w:rsidRPr="00624005">
              <w:rPr>
                <w:rFonts w:ascii="Gilroy" w:hAnsi="Gilroy" w:cs="Arial"/>
              </w:rPr>
              <w:t>CCYDE/FR).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4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Currículum Actualizado del despacho, del Responsable de la Firma, de los Socios y Asociados.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5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Fotografías actuales del domicilio del despacho y sus instalaciones.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6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Original y copia fotostática simple del comprobante de domicilio del despacho reciente.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7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 w:rsidP="00B318BC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Original y Copia Fotostática simple del Acta Constitutiva, Poder</w:t>
            </w:r>
            <w:r w:rsidR="009016BC" w:rsidRPr="00624005">
              <w:rPr>
                <w:rFonts w:ascii="Gilroy" w:hAnsi="Gilroy" w:cs="Arial"/>
              </w:rPr>
              <w:t xml:space="preserve"> </w:t>
            </w:r>
            <w:r w:rsidRPr="00624005">
              <w:rPr>
                <w:rFonts w:ascii="Gilroy" w:hAnsi="Gilroy" w:cs="Arial"/>
              </w:rPr>
              <w:t>Notarial del Representante Legal.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8</w:t>
            </w:r>
          </w:p>
        </w:tc>
        <w:tc>
          <w:tcPr>
            <w:tcW w:w="7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 w:rsidP="00B318BC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Original y copia fotostática simple del Registro</w:t>
            </w:r>
            <w:r w:rsidR="00B318BC">
              <w:rPr>
                <w:rFonts w:ascii="Gilroy" w:hAnsi="Gilroy" w:cs="Arial"/>
              </w:rPr>
              <w:t xml:space="preserve"> </w:t>
            </w:r>
            <w:r w:rsidRPr="00624005">
              <w:rPr>
                <w:rFonts w:ascii="Gilroy" w:hAnsi="Gilroy" w:cs="Arial"/>
              </w:rPr>
              <w:t>Federal de</w:t>
            </w:r>
            <w:r w:rsidR="009016BC" w:rsidRPr="00624005">
              <w:rPr>
                <w:rFonts w:ascii="Gilroy" w:hAnsi="Gilroy" w:cs="Arial"/>
              </w:rPr>
              <w:t xml:space="preserve"> </w:t>
            </w:r>
            <w:r w:rsidRPr="00624005">
              <w:rPr>
                <w:rFonts w:ascii="Gilroy" w:hAnsi="Gilroy" w:cs="Arial"/>
              </w:rPr>
              <w:t>Contribuyentes  (Cédula Fiscal)</w:t>
            </w: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9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 w:rsidP="009016BC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Original y copia fotostática simple de los Estados Financieros de los</w:t>
            </w:r>
            <w:r w:rsidR="009016BC" w:rsidRPr="00624005">
              <w:rPr>
                <w:rFonts w:ascii="Gilroy" w:hAnsi="Gilroy" w:cs="Arial"/>
              </w:rPr>
              <w:t xml:space="preserve"> </w:t>
            </w:r>
            <w:r w:rsidRPr="00624005">
              <w:rPr>
                <w:rFonts w:ascii="Gilroy" w:hAnsi="Gilroy" w:cs="Arial"/>
              </w:rPr>
              <w:t>últimos 3 ejercicios fiscales y  hasta el último mes anterior a la</w:t>
            </w:r>
            <w:r w:rsidR="009016BC" w:rsidRPr="00624005">
              <w:rPr>
                <w:rFonts w:ascii="Gilroy" w:hAnsi="Gilroy" w:cs="Arial"/>
              </w:rPr>
              <w:t xml:space="preserve"> </w:t>
            </w:r>
            <w:r w:rsidRPr="00624005">
              <w:rPr>
                <w:rFonts w:ascii="Gilroy" w:hAnsi="Gilroy" w:cs="Arial"/>
              </w:rPr>
              <w:t xml:space="preserve"> solicitud.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4B642C" w:rsidTr="00624005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624005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10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3D1BC7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Declaración Anual del Ejercicio inmediato anterior presentada en este año con su “Acuse de Recibo”.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624005" w:rsidRDefault="004B642C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</w:tbl>
    <w:p w:rsidR="004B642C" w:rsidRDefault="004B642C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</w:p>
    <w:p w:rsidR="00E76FB9" w:rsidRDefault="0012318E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  <w:r>
        <w:rPr>
          <w:rFonts w:ascii="Arial" w:hAnsi="Arial" w:cs="Arial"/>
          <w:b/>
          <w:bCs/>
          <w:spacing w:val="-8"/>
          <w:sz w:val="14"/>
          <w:szCs w:val="14"/>
          <w:lang w:val="pt-BR"/>
        </w:rPr>
        <w:t>1/3</w:t>
      </w:r>
    </w:p>
    <w:p w:rsidR="009016BC" w:rsidRDefault="009016BC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7291"/>
        <w:gridCol w:w="512"/>
        <w:gridCol w:w="575"/>
      </w:tblGrid>
      <w:tr w:rsidR="00A366F9" w:rsidTr="00E76FB9">
        <w:trPr>
          <w:jc w:val="center"/>
        </w:trPr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6F9" w:rsidRPr="00624005" w:rsidRDefault="00A366F9" w:rsidP="00A366F9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lastRenderedPageBreak/>
              <w:t>11</w:t>
            </w:r>
          </w:p>
        </w:tc>
        <w:tc>
          <w:tcPr>
            <w:tcW w:w="7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A366F9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Original y copia fotostática simple de los 3 últimos comprobantes de pagos de ISR e IVA mensuales.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A366F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A366F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A366F9" w:rsidTr="00E76FB9">
        <w:trPr>
          <w:jc w:val="center"/>
        </w:trPr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6F9" w:rsidRPr="00624005" w:rsidRDefault="00A366F9" w:rsidP="006D5F61">
            <w:pPr>
              <w:pStyle w:val="Standard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12</w:t>
            </w:r>
          </w:p>
        </w:tc>
        <w:tc>
          <w:tcPr>
            <w:tcW w:w="7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6D5F61">
            <w:pPr>
              <w:pStyle w:val="Standard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Organigrama administrativo y operativo.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6D5F61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6D5F61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A366F9" w:rsidTr="00E76FB9">
        <w:trPr>
          <w:jc w:val="center"/>
        </w:trPr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6F9" w:rsidRPr="00624005" w:rsidRDefault="00A366F9" w:rsidP="00A366F9">
            <w:pPr>
              <w:pStyle w:val="Standard"/>
              <w:spacing w:after="0"/>
              <w:jc w:val="center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13</w:t>
            </w:r>
          </w:p>
        </w:tc>
        <w:tc>
          <w:tcPr>
            <w:tcW w:w="7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A366F9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>Original y copia fotostática simple del Currículum actualizado de los Contadores Públicos integrantes del despacho con diplomas, certificaciones que avalen la experiencia y estudio de los mismos.</w:t>
            </w:r>
          </w:p>
          <w:p w:rsidR="00A366F9" w:rsidRPr="00624005" w:rsidRDefault="00A366F9" w:rsidP="00A366F9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 xml:space="preserve">Certificación Vigente expedida por el Colegio o </w:t>
            </w:r>
            <w:r w:rsidR="00E76FB9">
              <w:rPr>
                <w:rFonts w:ascii="Gilroy" w:hAnsi="Gilroy" w:cs="Arial"/>
              </w:rPr>
              <w:t xml:space="preserve">  </w:t>
            </w:r>
            <w:r w:rsidRPr="00624005">
              <w:rPr>
                <w:rFonts w:ascii="Gilroy" w:hAnsi="Gilroy" w:cs="Arial"/>
              </w:rPr>
              <w:t>Asociación de Contadores Públicos al que pertenezcan.</w:t>
            </w:r>
          </w:p>
          <w:p w:rsidR="00A366F9" w:rsidRPr="00624005" w:rsidRDefault="00A366F9" w:rsidP="00A366F9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624005">
              <w:rPr>
                <w:rFonts w:ascii="Gilroy" w:hAnsi="Gilroy" w:cs="Arial"/>
              </w:rPr>
              <w:t xml:space="preserve">Constancia Anual de Socio Activo que expide el </w:t>
            </w:r>
            <w:r w:rsidR="00E76FB9">
              <w:rPr>
                <w:rFonts w:ascii="Gilroy" w:hAnsi="Gilroy" w:cs="Arial"/>
              </w:rPr>
              <w:t xml:space="preserve">      </w:t>
            </w:r>
            <w:r w:rsidRPr="00624005">
              <w:rPr>
                <w:rFonts w:ascii="Gilroy" w:hAnsi="Gilroy" w:cs="Arial"/>
              </w:rPr>
              <w:t>Colegio o Asociación de Contadores Públicos al que pertenezcan.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A366F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F9" w:rsidRPr="00624005" w:rsidRDefault="00A366F9" w:rsidP="00A366F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E76FB9" w:rsidTr="00E76FB9">
        <w:trPr>
          <w:jc w:val="center"/>
        </w:trPr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B9" w:rsidRPr="00E76FB9" w:rsidRDefault="00E76FB9" w:rsidP="00E76FB9">
            <w:pPr>
              <w:pStyle w:val="Standard"/>
              <w:spacing w:after="0"/>
              <w:jc w:val="center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14</w:t>
            </w:r>
          </w:p>
        </w:tc>
        <w:tc>
          <w:tcPr>
            <w:tcW w:w="7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 xml:space="preserve">Constancias del cumplimiento de la Norma de Educación Profesional Continua que expide el Colegio o </w:t>
            </w:r>
            <w:r w:rsidR="00CF4662">
              <w:rPr>
                <w:rFonts w:ascii="Gilroy" w:hAnsi="Gilroy" w:cs="Arial"/>
              </w:rPr>
              <w:t xml:space="preserve">     </w:t>
            </w:r>
            <w:r w:rsidRPr="00E76FB9">
              <w:rPr>
                <w:rFonts w:ascii="Gilroy" w:hAnsi="Gilroy" w:cs="Arial"/>
              </w:rPr>
              <w:t>Asociación de Contadores al que pertenezcan en:</w:t>
            </w:r>
          </w:p>
          <w:p w:rsidR="00E76FB9" w:rsidRPr="00E76FB9" w:rsidRDefault="00E76FB9" w:rsidP="00B318B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Dictaminación de Estados Financieros</w:t>
            </w:r>
          </w:p>
          <w:p w:rsidR="00E76FB9" w:rsidRPr="00E76FB9" w:rsidRDefault="00E76FB9" w:rsidP="00B318B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 xml:space="preserve">El profesional se capacito cuando menos con 20 </w:t>
            </w:r>
            <w:r w:rsidR="00CF4662">
              <w:rPr>
                <w:rFonts w:ascii="Gilroy" w:hAnsi="Gilroy" w:cs="Arial"/>
              </w:rPr>
              <w:t xml:space="preserve">  </w:t>
            </w:r>
            <w:r w:rsidRPr="00E76FB9">
              <w:rPr>
                <w:rFonts w:ascii="Gilroy" w:hAnsi="Gilroy" w:cs="Arial"/>
              </w:rPr>
              <w:t>horas en Normas de Información Financiera y Normas y Procedimientos de auditoría.</w:t>
            </w:r>
          </w:p>
          <w:p w:rsidR="00E76FB9" w:rsidRPr="00E76FB9" w:rsidRDefault="00E76FB9" w:rsidP="00B318B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Constancias de participación en Cursos.</w:t>
            </w:r>
          </w:p>
          <w:p w:rsidR="00E76FB9" w:rsidRPr="00E76FB9" w:rsidRDefault="00E76FB9" w:rsidP="00B318BC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Gilroy" w:hAnsi="Gilroy"/>
              </w:rPr>
            </w:pPr>
            <w:r w:rsidRPr="00E76FB9">
              <w:rPr>
                <w:rFonts w:ascii="Gilroy" w:hAnsi="Gilroy" w:cs="Arial"/>
              </w:rPr>
              <w:t xml:space="preserve">Constancia del cumplimiento del artículo </w:t>
            </w:r>
            <w:r w:rsidR="00B318BC" w:rsidRPr="00E76FB9">
              <w:rPr>
                <w:rFonts w:ascii="Gilroy" w:hAnsi="Gilroy" w:cs="Arial"/>
              </w:rPr>
              <w:t>154,</w:t>
            </w:r>
            <w:r w:rsidR="00B318BC">
              <w:rPr>
                <w:rFonts w:ascii="Gilroy" w:hAnsi="Gilroy" w:cs="Arial"/>
              </w:rPr>
              <w:t xml:space="preserve"> Fracción</w:t>
            </w:r>
            <w:r w:rsidRPr="00E76FB9">
              <w:rPr>
                <w:rFonts w:ascii="Gilroy" w:hAnsi="Gilroy" w:cs="Arial"/>
              </w:rPr>
              <w:t xml:space="preserve"> III; del Reglamento de la Ley del Seguro Social en Materia de Afiliación, Clasificación de </w:t>
            </w:r>
            <w:r w:rsidR="00B318BC" w:rsidRPr="00E76FB9">
              <w:rPr>
                <w:rFonts w:ascii="Gilroy" w:hAnsi="Gilroy" w:cs="Arial"/>
              </w:rPr>
              <w:t xml:space="preserve">Empresas, </w:t>
            </w:r>
            <w:r w:rsidR="00B318BC">
              <w:rPr>
                <w:rFonts w:ascii="Gilroy" w:hAnsi="Gilroy" w:cs="Arial"/>
              </w:rPr>
              <w:t>Recaudación</w:t>
            </w:r>
            <w:r w:rsidRPr="00E76FB9">
              <w:rPr>
                <w:rFonts w:ascii="Gilroy" w:hAnsi="Gilroy" w:cs="Arial"/>
              </w:rPr>
              <w:t xml:space="preserve"> y Fiscalización que expide el Colegio o Asociación de Contadores al que pertenezcan. (en caso de tenerla)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E76FB9" w:rsidTr="00E76FB9">
        <w:trPr>
          <w:jc w:val="center"/>
        </w:trPr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B9" w:rsidRPr="00E76FB9" w:rsidRDefault="00E76FB9" w:rsidP="00E76FB9">
            <w:pPr>
              <w:pStyle w:val="Standard"/>
              <w:jc w:val="center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15</w:t>
            </w:r>
          </w:p>
        </w:tc>
        <w:tc>
          <w:tcPr>
            <w:tcW w:w="7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 xml:space="preserve">Relacionar en hoja membretada los Registros con que cuenta el responsable de la firma según la instancia que lo emite, así como el documento expedido por </w:t>
            </w:r>
            <w:r>
              <w:rPr>
                <w:rFonts w:ascii="Gilroy" w:hAnsi="Gilroy" w:cs="Arial"/>
              </w:rPr>
              <w:t xml:space="preserve">  </w:t>
            </w:r>
            <w:r w:rsidRPr="00E76FB9">
              <w:rPr>
                <w:rFonts w:ascii="Gilroy" w:hAnsi="Gilroy" w:cs="Arial"/>
              </w:rPr>
              <w:t>dicha instancia, (Secretaría de Hacienda y Crédito y Público, Instituto Mexicano del Seguro Social, otros).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E76FB9" w:rsidTr="00E76FB9">
        <w:trPr>
          <w:jc w:val="center"/>
        </w:trPr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B9" w:rsidRPr="00E76FB9" w:rsidRDefault="00E76FB9" w:rsidP="00E76FB9">
            <w:pPr>
              <w:pStyle w:val="Standard"/>
              <w:jc w:val="center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16</w:t>
            </w:r>
          </w:p>
        </w:tc>
        <w:tc>
          <w:tcPr>
            <w:tcW w:w="7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Base de datos de clientes del ejercicio inmediato  anterior.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E76FB9" w:rsidTr="00E76FB9">
        <w:trPr>
          <w:jc w:val="center"/>
        </w:trPr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FB9" w:rsidRPr="00E76FB9" w:rsidRDefault="00E76FB9" w:rsidP="00E76FB9">
            <w:pPr>
              <w:pStyle w:val="Standard"/>
              <w:jc w:val="center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17</w:t>
            </w:r>
          </w:p>
        </w:tc>
        <w:tc>
          <w:tcPr>
            <w:tcW w:w="7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Tres Cartas de Recomendación de Clientes a los cuales haya dictaminado.</w:t>
            </w:r>
          </w:p>
        </w:tc>
        <w:tc>
          <w:tcPr>
            <w:tcW w:w="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FB9" w:rsidRPr="00E76FB9" w:rsidRDefault="00E76FB9" w:rsidP="00E76FB9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</w:tbl>
    <w:p w:rsidR="0012318E" w:rsidRDefault="0012318E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</w:p>
    <w:p w:rsidR="009016BC" w:rsidRDefault="0012318E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  <w:r>
        <w:rPr>
          <w:rFonts w:ascii="Arial" w:hAnsi="Arial" w:cs="Arial"/>
          <w:b/>
          <w:bCs/>
          <w:spacing w:val="-8"/>
          <w:sz w:val="14"/>
          <w:szCs w:val="14"/>
          <w:lang w:val="pt-BR"/>
        </w:rPr>
        <w:t>2/3</w:t>
      </w:r>
    </w:p>
    <w:p w:rsidR="009016BC" w:rsidRDefault="009016BC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</w:p>
    <w:p w:rsidR="009016BC" w:rsidRDefault="009016BC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</w:p>
    <w:p w:rsidR="009016BC" w:rsidRDefault="009016BC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</w:p>
    <w:p w:rsidR="004B642C" w:rsidRDefault="004B642C">
      <w:pPr>
        <w:pStyle w:val="Standard"/>
        <w:spacing w:line="240" w:lineRule="auto"/>
        <w:jc w:val="right"/>
        <w:rPr>
          <w:rFonts w:ascii="Arial" w:hAnsi="Arial" w:cs="Arial"/>
          <w:b/>
          <w:bCs/>
          <w:spacing w:val="-8"/>
          <w:sz w:val="14"/>
          <w:szCs w:val="14"/>
          <w:lang w:val="pt-BR"/>
        </w:rPr>
      </w:pPr>
    </w:p>
    <w:tbl>
      <w:tblPr>
        <w:tblW w:w="88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6945"/>
        <w:gridCol w:w="590"/>
        <w:gridCol w:w="575"/>
      </w:tblGrid>
      <w:tr w:rsidR="004B642C" w:rsidRPr="00E76FB9" w:rsidTr="00CF4662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3D1BC7">
            <w:pPr>
              <w:pStyle w:val="Standard"/>
              <w:jc w:val="center"/>
              <w:rPr>
                <w:rFonts w:ascii="Gilroy" w:hAnsi="Gilroy" w:cs="Tahoma"/>
                <w:b/>
              </w:rPr>
            </w:pPr>
            <w:r w:rsidRPr="00E76FB9">
              <w:rPr>
                <w:rFonts w:ascii="Gilroy" w:hAnsi="Gilroy" w:cs="Tahoma"/>
                <w:b/>
              </w:rPr>
              <w:lastRenderedPageBreak/>
              <w:t>No.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3D1BC7">
            <w:pPr>
              <w:pStyle w:val="Standard"/>
              <w:jc w:val="center"/>
              <w:rPr>
                <w:rFonts w:ascii="Gilroy" w:hAnsi="Gilroy" w:cs="Tahoma"/>
                <w:b/>
              </w:rPr>
            </w:pPr>
            <w:r w:rsidRPr="00E76FB9">
              <w:rPr>
                <w:rFonts w:ascii="Gilroy" w:hAnsi="Gilroy" w:cs="Tahoma"/>
                <w:b/>
              </w:rPr>
              <w:t>CONCEPTO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3D1BC7" w:rsidP="009016BC">
            <w:pPr>
              <w:pStyle w:val="Standard"/>
              <w:jc w:val="both"/>
              <w:rPr>
                <w:rFonts w:ascii="Gilroy" w:hAnsi="Gilroy" w:cs="Tahoma"/>
                <w:b/>
              </w:rPr>
            </w:pPr>
            <w:r w:rsidRPr="00E76FB9">
              <w:rPr>
                <w:rFonts w:ascii="Gilroy" w:hAnsi="Gilroy" w:cs="Tahoma"/>
                <w:b/>
              </w:rPr>
              <w:t>S</w:t>
            </w:r>
            <w:r w:rsidR="009016BC" w:rsidRPr="00E76FB9">
              <w:rPr>
                <w:rFonts w:ascii="Gilroy" w:hAnsi="Gilroy" w:cs="Tahoma"/>
                <w:b/>
              </w:rPr>
              <w:t>Í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3D1BC7">
            <w:pPr>
              <w:pStyle w:val="Standard"/>
              <w:jc w:val="both"/>
              <w:rPr>
                <w:rFonts w:ascii="Gilroy" w:hAnsi="Gilroy" w:cs="Tahoma"/>
                <w:b/>
              </w:rPr>
            </w:pPr>
            <w:r w:rsidRPr="00E76FB9">
              <w:rPr>
                <w:rFonts w:ascii="Gilroy" w:hAnsi="Gilroy" w:cs="Tahoma"/>
                <w:b/>
              </w:rPr>
              <w:t>NO</w:t>
            </w:r>
          </w:p>
        </w:tc>
      </w:tr>
      <w:tr w:rsidR="004B642C" w:rsidRPr="00E76FB9" w:rsidTr="00CF4662">
        <w:trPr>
          <w:jc w:val="center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E76FB9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18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3D1BC7">
            <w:pPr>
              <w:pStyle w:val="Standard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Carta de Autorización por parte del despacho para  la verificación de referencias de clientes.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4B642C" w:rsidRPr="00E76FB9" w:rsidTr="00CF4662">
        <w:trPr>
          <w:jc w:val="center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E76FB9" w:rsidRDefault="003D1BC7">
            <w:pPr>
              <w:pStyle w:val="Standard"/>
              <w:jc w:val="center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19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3D1BC7" w:rsidP="00B318BC">
            <w:pPr>
              <w:pStyle w:val="Standard"/>
              <w:jc w:val="both"/>
              <w:rPr>
                <w:rFonts w:ascii="Gilroy" w:hAnsi="Gilroy" w:cs="Arial"/>
              </w:rPr>
            </w:pPr>
            <w:r w:rsidRPr="00E76FB9">
              <w:rPr>
                <w:rFonts w:ascii="Gilroy" w:hAnsi="Gilroy" w:cs="Arial"/>
              </w:rPr>
              <w:t>Carta Compromiso de Respetar el Decreto de Austeridad del Gobierno del Estado para no cobrar tarifas excesivas por los trabajos que llegase a realizar.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4B642C" w:rsidRPr="00E76FB9" w:rsidTr="00CF4662">
        <w:trPr>
          <w:jc w:val="center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E76FB9" w:rsidRDefault="003D1BC7">
            <w:pPr>
              <w:pStyle w:val="Standard"/>
              <w:jc w:val="center"/>
              <w:rPr>
                <w:rFonts w:ascii="Gilroy" w:hAnsi="Gilroy"/>
              </w:rPr>
            </w:pPr>
            <w:r w:rsidRPr="00E76FB9">
              <w:rPr>
                <w:rFonts w:ascii="Gilroy" w:hAnsi="Gilroy"/>
              </w:rPr>
              <w:t>20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3D1BC7" w:rsidP="00B318BC">
            <w:pPr>
              <w:pStyle w:val="Standard"/>
              <w:jc w:val="both"/>
              <w:rPr>
                <w:rFonts w:ascii="Gilroy" w:hAnsi="Gilroy"/>
              </w:rPr>
            </w:pPr>
            <w:r w:rsidRPr="00E76FB9">
              <w:rPr>
                <w:rFonts w:ascii="Gilroy" w:hAnsi="Gilroy" w:cs="Arial"/>
              </w:rPr>
              <w:t xml:space="preserve">Oficio donde los Contadores integrantes del Despacho declaran bajo protesta de decir verdad que en el momento de la inscripción </w:t>
            </w:r>
            <w:r w:rsidRPr="00CF4662">
              <w:rPr>
                <w:rFonts w:ascii="Gilroy" w:hAnsi="Gilroy" w:cs="Arial"/>
                <w:bCs/>
              </w:rPr>
              <w:t>y/o</w:t>
            </w:r>
            <w:r w:rsidR="009016BC" w:rsidRPr="00CF4662">
              <w:rPr>
                <w:rFonts w:ascii="Gilroy" w:hAnsi="Gilroy" w:cs="Arial"/>
                <w:bCs/>
              </w:rPr>
              <w:t xml:space="preserve"> </w:t>
            </w:r>
            <w:r w:rsidR="00CF4662">
              <w:rPr>
                <w:rFonts w:ascii="Gilroy" w:hAnsi="Gilroy" w:cs="Arial"/>
                <w:bCs/>
              </w:rPr>
              <w:t xml:space="preserve"> </w:t>
            </w:r>
            <w:r w:rsidRPr="00CF4662">
              <w:rPr>
                <w:rFonts w:ascii="Gilroy" w:hAnsi="Gilroy" w:cs="Arial"/>
                <w:bCs/>
              </w:rPr>
              <w:t>actualización correspondiente</w:t>
            </w:r>
            <w:r w:rsidRPr="00CF4662">
              <w:rPr>
                <w:rFonts w:ascii="Gilroy" w:hAnsi="Gilroy" w:cs="Arial"/>
              </w:rPr>
              <w:t xml:space="preserve">, no se encuentran imposibilitados para realizar </w:t>
            </w:r>
            <w:r w:rsidRPr="00CF4662">
              <w:rPr>
                <w:rFonts w:ascii="Gilroy" w:hAnsi="Gilroy" w:cs="Arial"/>
                <w:bCs/>
              </w:rPr>
              <w:t>dictámenes</w:t>
            </w:r>
            <w:r w:rsidRPr="00CF4662">
              <w:rPr>
                <w:rFonts w:ascii="Gilroy" w:hAnsi="Gilroy" w:cs="Arial"/>
              </w:rPr>
              <w:t>, y que no se</w:t>
            </w:r>
            <w:r w:rsidRPr="00E76FB9">
              <w:rPr>
                <w:rFonts w:ascii="Gilroy" w:hAnsi="Gilroy" w:cs="Arial"/>
              </w:rPr>
              <w:t xml:space="preserve"> encuentran laborando como  servidores públicos de acuerdo a la Ley de Responsabilidades de los Servidores</w:t>
            </w:r>
            <w:r w:rsidR="009016BC" w:rsidRPr="00E76FB9">
              <w:rPr>
                <w:rFonts w:ascii="Gilroy" w:hAnsi="Gilroy" w:cs="Arial"/>
              </w:rPr>
              <w:t xml:space="preserve"> </w:t>
            </w:r>
            <w:r w:rsidRPr="00E76FB9">
              <w:rPr>
                <w:rFonts w:ascii="Gilroy" w:hAnsi="Gilroy" w:cs="Arial"/>
              </w:rPr>
              <w:t>Públicos.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4B642C" w:rsidRPr="00E76FB9" w:rsidTr="00CF4662">
        <w:trPr>
          <w:jc w:val="center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2C" w:rsidRPr="00E76FB9" w:rsidRDefault="003D1BC7">
            <w:pPr>
              <w:pStyle w:val="Standard"/>
              <w:jc w:val="center"/>
              <w:rPr>
                <w:rFonts w:ascii="Gilroy" w:hAnsi="Gilroy" w:cs="Tahoma"/>
              </w:rPr>
            </w:pPr>
            <w:r w:rsidRPr="00E76FB9">
              <w:rPr>
                <w:rFonts w:ascii="Gilroy" w:hAnsi="Gilroy" w:cs="Tahoma"/>
              </w:rPr>
              <w:t>21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3D1BC7" w:rsidP="00B318BC">
            <w:pPr>
              <w:pStyle w:val="Standard"/>
              <w:jc w:val="both"/>
              <w:rPr>
                <w:rFonts w:ascii="Gilroy" w:hAnsi="Gilroy" w:cs="Tahoma"/>
              </w:rPr>
            </w:pPr>
            <w:r w:rsidRPr="00E76FB9">
              <w:rPr>
                <w:rFonts w:ascii="Gilroy" w:hAnsi="Gilroy" w:cs="Tahoma"/>
              </w:rPr>
              <w:t xml:space="preserve">La documentación solicitada deberá entregarse de forma ordenada identificada con la rúbrica del </w:t>
            </w:r>
            <w:bookmarkStart w:id="0" w:name="_GoBack"/>
            <w:bookmarkEnd w:id="0"/>
            <w:r w:rsidRPr="00E76FB9">
              <w:rPr>
                <w:rFonts w:ascii="Gilroy" w:hAnsi="Gilroy" w:cs="Tahoma"/>
              </w:rPr>
              <w:t>representante en cada hoja.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42C" w:rsidRPr="00E76FB9" w:rsidRDefault="004B642C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</w:tbl>
    <w:p w:rsidR="004B642C" w:rsidRDefault="004B642C">
      <w:pPr>
        <w:pStyle w:val="Standard"/>
        <w:tabs>
          <w:tab w:val="left" w:pos="540"/>
          <w:tab w:val="left" w:pos="7560"/>
        </w:tabs>
        <w:jc w:val="both"/>
        <w:rPr>
          <w:rFonts w:cs="Tahoma"/>
        </w:rPr>
      </w:pPr>
    </w:p>
    <w:p w:rsidR="004B642C" w:rsidRDefault="004B642C">
      <w:pPr>
        <w:pStyle w:val="Standard"/>
      </w:pPr>
    </w:p>
    <w:p w:rsidR="004B642C" w:rsidRDefault="004B642C">
      <w:pPr>
        <w:pStyle w:val="Standard"/>
      </w:pPr>
    </w:p>
    <w:p w:rsidR="004B642C" w:rsidRDefault="004B642C">
      <w:pPr>
        <w:pStyle w:val="Standard"/>
      </w:pPr>
    </w:p>
    <w:p w:rsidR="004B642C" w:rsidRDefault="004B642C">
      <w:pPr>
        <w:pStyle w:val="Standard"/>
      </w:pPr>
    </w:p>
    <w:p w:rsidR="004B642C" w:rsidRDefault="004B642C">
      <w:pPr>
        <w:pStyle w:val="Standard"/>
      </w:pPr>
    </w:p>
    <w:p w:rsidR="0012318E" w:rsidRDefault="0012318E">
      <w:pPr>
        <w:pStyle w:val="Standard"/>
      </w:pPr>
    </w:p>
    <w:p w:rsidR="0012318E" w:rsidRPr="0012318E" w:rsidRDefault="0012318E" w:rsidP="0012318E"/>
    <w:p w:rsidR="004B642C" w:rsidRPr="0012318E" w:rsidRDefault="0012318E" w:rsidP="0012318E">
      <w:pPr>
        <w:jc w:val="right"/>
        <w:rPr>
          <w:sz w:val="14"/>
          <w:szCs w:val="14"/>
        </w:rPr>
      </w:pPr>
      <w:r w:rsidRPr="0012318E">
        <w:rPr>
          <w:sz w:val="14"/>
          <w:szCs w:val="14"/>
        </w:rPr>
        <w:t>3/3</w:t>
      </w:r>
    </w:p>
    <w:p w:rsidR="0012318E" w:rsidRPr="0012318E" w:rsidRDefault="0012318E" w:rsidP="0012318E">
      <w:pPr>
        <w:jc w:val="right"/>
      </w:pPr>
    </w:p>
    <w:sectPr w:rsidR="0012318E" w:rsidRPr="0012318E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63" w:rsidRDefault="00294763">
      <w:pPr>
        <w:spacing w:after="0" w:line="240" w:lineRule="auto"/>
      </w:pPr>
      <w:r>
        <w:separator/>
      </w:r>
    </w:p>
  </w:endnote>
  <w:endnote w:type="continuationSeparator" w:id="0">
    <w:p w:rsidR="00294763" w:rsidRDefault="0029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">
    <w:altName w:val="Courier New"/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16" w:rsidRDefault="007044C4" w:rsidP="00F84016">
    <w:pPr>
      <w:pStyle w:val="Piedepgina"/>
      <w:ind w:left="-284"/>
      <w:jc w:val="right"/>
      <w:rPr>
        <w:rFonts w:ascii="Gilroy" w:hAnsi="Gilroy" w:cstheme="minorHAnsi"/>
        <w:bCs/>
        <w:sz w:val="16"/>
        <w:szCs w:val="16"/>
      </w:rPr>
    </w:pPr>
    <w:r>
      <w:rPr>
        <w:lang w:val="es-ES"/>
      </w:rPr>
      <w:tab/>
    </w:r>
    <w:r w:rsidR="00F84016">
      <w:rPr>
        <w:rFonts w:ascii="Gilroy" w:hAnsi="Gilroy" w:cstheme="minorHAnsi"/>
        <w:bCs/>
        <w:sz w:val="16"/>
        <w:szCs w:val="16"/>
      </w:rPr>
      <w:t xml:space="preserve">Blvd. Los Castillos No. 410, </w:t>
    </w:r>
    <w:proofErr w:type="spellStart"/>
    <w:r w:rsidR="00F84016">
      <w:rPr>
        <w:rFonts w:ascii="Gilroy" w:hAnsi="Gilroy" w:cstheme="minorHAnsi"/>
        <w:bCs/>
        <w:sz w:val="16"/>
        <w:szCs w:val="16"/>
      </w:rPr>
      <w:t>Fracc</w:t>
    </w:r>
    <w:proofErr w:type="spellEnd"/>
    <w:r w:rsidR="00F84016">
      <w:rPr>
        <w:rFonts w:ascii="Gilroy" w:hAnsi="Gilroy" w:cstheme="minorHAnsi"/>
        <w:bCs/>
        <w:sz w:val="16"/>
        <w:szCs w:val="16"/>
      </w:rPr>
      <w:t>. Montes Azules C.P. 29056</w:t>
    </w:r>
  </w:p>
  <w:p w:rsidR="00F84016" w:rsidRDefault="00F84016" w:rsidP="00F84016">
    <w:pPr>
      <w:pStyle w:val="Piedepgina"/>
      <w:ind w:left="-284"/>
      <w:jc w:val="right"/>
      <w:rPr>
        <w:rFonts w:ascii="Gilroy" w:hAnsi="Gilroy" w:cstheme="minorHAnsi"/>
        <w:bCs/>
        <w:sz w:val="16"/>
        <w:szCs w:val="16"/>
      </w:rPr>
    </w:pPr>
    <w:r>
      <w:rPr>
        <w:rFonts w:ascii="Gilroy" w:hAnsi="Gilroy" w:cstheme="minorHAnsi"/>
        <w:bCs/>
        <w:sz w:val="16"/>
        <w:szCs w:val="16"/>
      </w:rPr>
      <w:t xml:space="preserve"> Conmutador: (961) 61 8 75 30, Teléfono: Quejas y denuncias 800-900-9000</w:t>
    </w:r>
  </w:p>
  <w:p w:rsidR="00F84016" w:rsidRDefault="00F84016" w:rsidP="00F84016">
    <w:pPr>
      <w:pStyle w:val="Piedepgina"/>
      <w:ind w:left="-284"/>
      <w:jc w:val="right"/>
      <w:rPr>
        <w:rFonts w:ascii="Gilroy" w:hAnsi="Gilroy" w:cstheme="minorHAnsi"/>
        <w:bCs/>
        <w:sz w:val="16"/>
        <w:szCs w:val="16"/>
      </w:rPr>
    </w:pPr>
    <w:r>
      <w:rPr>
        <w:rFonts w:ascii="Gilroy" w:hAnsi="Gilroy" w:cstheme="minorHAnsi"/>
        <w:bCs/>
        <w:sz w:val="16"/>
        <w:szCs w:val="16"/>
      </w:rPr>
      <w:t>https://anticorrupcionybg.gob.mx/</w:t>
    </w:r>
  </w:p>
  <w:p w:rsidR="00F84016" w:rsidRDefault="00F84016" w:rsidP="00F84016">
    <w:pPr>
      <w:pStyle w:val="Piedepgina"/>
      <w:ind w:left="-284"/>
      <w:jc w:val="right"/>
      <w:rPr>
        <w:rFonts w:ascii="Gilroy" w:hAnsi="Gilroy" w:cstheme="minorHAnsi"/>
        <w:bCs/>
        <w:sz w:val="16"/>
        <w:szCs w:val="16"/>
      </w:rPr>
    </w:pPr>
    <w:r>
      <w:rPr>
        <w:rFonts w:ascii="Gilroy" w:hAnsi="Gilroy" w:cstheme="minorHAnsi"/>
        <w:bCs/>
        <w:sz w:val="16"/>
        <w:szCs w:val="16"/>
      </w:rPr>
      <w:t>Tuxtla Gutiérrez, Chiapas.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63" w:rsidRDefault="002947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4763" w:rsidRDefault="0029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79" w:rsidRDefault="00E31F79" w:rsidP="00E31F79">
    <w:pPr>
      <w:pStyle w:val="Encabezado"/>
      <w:tabs>
        <w:tab w:val="left" w:pos="2260"/>
      </w:tabs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92BCE6C" wp14:editId="409AB99C">
              <wp:simplePos x="0" y="0"/>
              <wp:positionH relativeFrom="column">
                <wp:posOffset>3523615</wp:posOffset>
              </wp:positionH>
              <wp:positionV relativeFrom="paragraph">
                <wp:posOffset>111125</wp:posOffset>
              </wp:positionV>
              <wp:extent cx="2597150" cy="585470"/>
              <wp:effectExtent l="0" t="0" r="0" b="5080"/>
              <wp:wrapNone/>
              <wp:docPr id="161653035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971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  <w:t>COORDINACIÓN DE COMISARIOS Y DESPACHOS EXTERNOS</w:t>
                          </w: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E31F79" w:rsidRPr="001C7AA1" w:rsidRDefault="00E31F79" w:rsidP="00E31F79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BCE6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77.45pt;margin-top:8.75pt;width:204.5pt;height:46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" filled="f" stroked="f">
              <v:textbox>
                <w:txbxContent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  <w:t>COORDINACIÓN DE COMISARIOS Y DESPACHOS EXTERNOS</w:t>
                    </w: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E31F79" w:rsidRPr="001C7AA1" w:rsidRDefault="00E31F79" w:rsidP="00E31F79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bCs/>
        <w:noProof/>
        <w:color w:val="171717"/>
        <w:sz w:val="20"/>
        <w:szCs w:val="20"/>
      </w:rPr>
      <w:drawing>
        <wp:anchor distT="0" distB="0" distL="114300" distR="114300" simplePos="0" relativeHeight="251668992" behindDoc="1" locked="0" layoutInCell="1" allowOverlap="1" wp14:anchorId="0ACF6E3E" wp14:editId="52C4E876">
          <wp:simplePos x="0" y="0"/>
          <wp:positionH relativeFrom="column">
            <wp:posOffset>-208266</wp:posOffset>
          </wp:positionH>
          <wp:positionV relativeFrom="paragraph">
            <wp:posOffset>6984</wp:posOffset>
          </wp:positionV>
          <wp:extent cx="2602341" cy="712381"/>
          <wp:effectExtent l="0" t="0" r="7620" b="0"/>
          <wp:wrapNone/>
          <wp:docPr id="9459524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977" cy="71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|</w:t>
    </w:r>
  </w:p>
  <w:p w:rsidR="00E31F79" w:rsidRDefault="00E31F79" w:rsidP="00E31F79">
    <w:pPr>
      <w:pStyle w:val="Encabezado"/>
      <w:tabs>
        <w:tab w:val="left" w:pos="2260"/>
      </w:tabs>
      <w:ind w:left="-709"/>
    </w:pPr>
  </w:p>
  <w:p w:rsidR="009D4ADA" w:rsidRDefault="00294763">
    <w:pPr>
      <w:pStyle w:val="Head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7E17"/>
    <w:multiLevelType w:val="hybridMultilevel"/>
    <w:tmpl w:val="3D36A0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642C"/>
    <w:rsid w:val="0000705B"/>
    <w:rsid w:val="0012318E"/>
    <w:rsid w:val="00294763"/>
    <w:rsid w:val="003D1BC7"/>
    <w:rsid w:val="003E73C8"/>
    <w:rsid w:val="004A09CB"/>
    <w:rsid w:val="004B642C"/>
    <w:rsid w:val="004C6F91"/>
    <w:rsid w:val="00624005"/>
    <w:rsid w:val="007044C4"/>
    <w:rsid w:val="008546CE"/>
    <w:rsid w:val="008F0376"/>
    <w:rsid w:val="009016BC"/>
    <w:rsid w:val="00A366F9"/>
    <w:rsid w:val="00B318BC"/>
    <w:rsid w:val="00BB583F"/>
    <w:rsid w:val="00C41FFE"/>
    <w:rsid w:val="00CF4662"/>
    <w:rsid w:val="00E31F79"/>
    <w:rsid w:val="00E53BCE"/>
    <w:rsid w:val="00E76FB9"/>
    <w:rsid w:val="00F8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7CF18"/>
  <w15:docId w15:val="{7FF39C34-E520-4483-B936-913A27A3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MX" w:eastAsia="es-MX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 w:after="12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 w:after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  <w:uiPriority w:val="99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HP</cp:lastModifiedBy>
  <cp:revision>15</cp:revision>
  <cp:lastPrinted>2018-12-28T12:25:00Z</cp:lastPrinted>
  <dcterms:created xsi:type="dcterms:W3CDTF">2022-07-26T18:30:00Z</dcterms:created>
  <dcterms:modified xsi:type="dcterms:W3CDTF">2025-02-07T03:11:00Z</dcterms:modified>
</cp:coreProperties>
</file>